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0" w:rsidRPr="00E84C70" w:rsidRDefault="00E84C70" w:rsidP="00E84C70">
      <w:pPr>
        <w:shd w:val="clear" w:color="auto" w:fill="FFFFFF"/>
        <w:spacing w:line="555" w:lineRule="atLeast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  <w:lang w:eastAsia="sk-SK"/>
        </w:rPr>
      </w:pPr>
      <w:r w:rsidRPr="00E84C70">
        <w:rPr>
          <w:rFonts w:eastAsia="Times New Roman" w:cs="Arial"/>
          <w:b/>
          <w:bCs/>
          <w:color w:val="000000"/>
          <w:kern w:val="36"/>
          <w:sz w:val="48"/>
          <w:szCs w:val="48"/>
          <w:lang w:eastAsia="sk-SK"/>
        </w:rPr>
        <w:t>Predĺžená záruka a poistenie tovaru</w:t>
      </w:r>
    </w:p>
    <w:p w:rsidR="00E84C70" w:rsidRPr="00E84C70" w:rsidRDefault="00E84C70" w:rsidP="00E84C70">
      <w:pPr>
        <w:shd w:val="clear" w:color="auto" w:fill="FFFFFF"/>
        <w:spacing w:after="0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 xml:space="preserve">Poskytovateľom predĺžených záruk a poistení tovarov je </w:t>
      </w:r>
      <w:proofErr w:type="spellStart"/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>Allianz</w:t>
      </w:r>
      <w:proofErr w:type="spellEnd"/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>Assistance</w:t>
      </w:r>
      <w:proofErr w:type="spellEnd"/>
    </w:p>
    <w:p w:rsidR="00E84C70" w:rsidRPr="00E84C70" w:rsidRDefault="00E84C70" w:rsidP="00E84C70">
      <w:pPr>
        <w:shd w:val="clear" w:color="auto" w:fill="FFFFFF"/>
        <w:spacing w:after="0" w:line="450" w:lineRule="atLeast"/>
        <w:textAlignment w:val="baseline"/>
        <w:outlineLvl w:val="1"/>
        <w:rPr>
          <w:rFonts w:eastAsia="Times New Roman" w:cs="Arial"/>
          <w:b/>
          <w:bCs/>
          <w:caps/>
          <w:color w:val="1A313A"/>
          <w:sz w:val="39"/>
          <w:szCs w:val="39"/>
          <w:lang w:eastAsia="sk-SK"/>
        </w:rPr>
      </w:pPr>
      <w:r w:rsidRPr="00E84C70">
        <w:rPr>
          <w:rFonts w:eastAsia="Times New Roman" w:cs="Arial"/>
          <w:caps/>
          <w:color w:val="2D64B4"/>
          <w:sz w:val="36"/>
          <w:szCs w:val="36"/>
          <w:bdr w:val="none" w:sz="0" w:space="0" w:color="auto" w:frame="1"/>
          <w:lang w:eastAsia="sk-SK"/>
        </w:rPr>
        <w:t>PREDĹŽENÁ ZÁRUKA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Buďte pokojní dlhšie ako len dva roky. Vďaka rozšírenej záruke sa nemusíte obávať porúch až 5 rokov!</w:t>
      </w:r>
    </w:p>
    <w:p w:rsidR="00E84C70" w:rsidRPr="00E84C70" w:rsidRDefault="00E84C70" w:rsidP="00E84C7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>● Predĺžená záruka o 1 rok</w:t>
      </w:r>
    </w:p>
    <w:p w:rsidR="00E84C70" w:rsidRPr="00E84C70" w:rsidRDefault="00E84C70" w:rsidP="00E84C7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>● Predĺžená záruka o 2 roky</w:t>
      </w:r>
    </w:p>
    <w:p w:rsidR="00E84C70" w:rsidRPr="00E84C70" w:rsidRDefault="00E84C70" w:rsidP="00E84C7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>● Predĺžená záruka o 3 roky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Predĺžená záruka sa pripočítava k záruke poskytovanej výrobcom. Maximálna celková záruka je 5 rokov.</w:t>
      </w:r>
    </w:p>
    <w:p w:rsidR="00E84C70" w:rsidRPr="00E84C70" w:rsidRDefault="00E84C70" w:rsidP="00E84C70">
      <w:pPr>
        <w:shd w:val="clear" w:color="auto" w:fill="FFFFFF"/>
        <w:spacing w:after="0" w:line="450" w:lineRule="atLeast"/>
        <w:textAlignment w:val="baseline"/>
        <w:outlineLvl w:val="1"/>
        <w:rPr>
          <w:rFonts w:eastAsia="Times New Roman" w:cs="Arial"/>
          <w:b/>
          <w:bCs/>
          <w:caps/>
          <w:color w:val="1A313A"/>
          <w:sz w:val="39"/>
          <w:szCs w:val="39"/>
          <w:lang w:eastAsia="sk-SK"/>
        </w:rPr>
      </w:pPr>
      <w:r w:rsidRPr="00E84C70">
        <w:rPr>
          <w:rFonts w:eastAsia="Times New Roman" w:cs="Arial"/>
          <w:caps/>
          <w:color w:val="2D64B4"/>
          <w:sz w:val="36"/>
          <w:szCs w:val="36"/>
          <w:bdr w:val="none" w:sz="0" w:space="0" w:color="auto" w:frame="1"/>
          <w:lang w:eastAsia="sk-SK"/>
        </w:rPr>
        <w:t>POISTENIE POŠKODENIA A KRÁDEŽE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Nečakajte kým Vás prekvapí nehoda alebo zlodej. S poistením poškodenia a odcudzenia vás nič nezaskočí.</w:t>
      </w:r>
    </w:p>
    <w:p w:rsidR="00E84C70" w:rsidRPr="00E84C70" w:rsidRDefault="00E84C70" w:rsidP="00E84C7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>● Poistenie poškodenia a odcudzenia na 1 rok</w:t>
      </w:r>
    </w:p>
    <w:p w:rsidR="00E84C70" w:rsidRPr="00E84C70" w:rsidRDefault="00E84C70" w:rsidP="00E84C7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bdr w:val="none" w:sz="0" w:space="0" w:color="auto" w:frame="1"/>
          <w:lang w:eastAsia="sk-SK"/>
        </w:rPr>
        <w:t>● Poistenie poškodenia na 2 roky a poistenie odcudzenia na 1 rok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 </w:t>
      </w:r>
    </w:p>
    <w:p w:rsidR="00E84C70" w:rsidRPr="00E84C70" w:rsidRDefault="00E84C70" w:rsidP="00E84C70">
      <w:pPr>
        <w:shd w:val="clear" w:color="auto" w:fill="FFFFFF"/>
        <w:spacing w:after="0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2D64B4"/>
          <w:sz w:val="28"/>
          <w:szCs w:val="28"/>
          <w:bdr w:val="none" w:sz="0" w:space="0" w:color="auto" w:frame="1"/>
          <w:lang w:eastAsia="sk-SK"/>
        </w:rPr>
        <w:t>Základné informácie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Predĺžená záruka vzniká po prevzatí tovaru a začína platiť nasledujúci deň po uplynutí zákonnej záručnej doby.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Predĺžená záruka chráni zakúpený výrobok v porovnateľnom rozsahu ako záruka od výrobcu. </w:t>
      </w:r>
    </w:p>
    <w:p w:rsidR="00E84C70" w:rsidRPr="00E84C70" w:rsidRDefault="00E84C70" w:rsidP="00E84C70">
      <w:pPr>
        <w:shd w:val="clear" w:color="auto" w:fill="FFFFFF"/>
        <w:spacing w:after="0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2D64B4"/>
          <w:sz w:val="28"/>
          <w:szCs w:val="28"/>
          <w:bdr w:val="none" w:sz="0" w:space="0" w:color="auto" w:frame="1"/>
          <w:lang w:eastAsia="sk-SK"/>
        </w:rPr>
        <w:t>Ako to funguje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 xml:space="preserve">V prípade, že sa v priebehu Predĺženej záruky vyskytne chyba na tovare, nahlásite ju jednoducho telefonicky na zákazníckej linke </w:t>
      </w:r>
      <w:proofErr w:type="spellStart"/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Allianz</w:t>
      </w:r>
      <w:proofErr w:type="spellEnd"/>
      <w:r w:rsidRPr="00E84C70">
        <w:rPr>
          <w:rFonts w:eastAsia="Times New Roman" w:cs="Arial"/>
          <w:color w:val="1A313A"/>
          <w:sz w:val="24"/>
          <w:szCs w:val="24"/>
          <w:lang w:eastAsia="sk-SK"/>
        </w:rPr>
        <w:t xml:space="preserve"> </w:t>
      </w:r>
      <w:proofErr w:type="spellStart"/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Assistance</w:t>
      </w:r>
      <w:proofErr w:type="spellEnd"/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. Do 2 pracovných dní Vás bude kontaktovať servisný partner a dohodne sa s Vami na spôsobe a termíne opravy.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Predmetom úhrady sú náklady na prácu opravára, náhradné diely a dopravu zo servisu k Vám. Ak ide o veľký, či neprenosný prístroj, zabezpečíme Vám opravu servisným technikom priamo u Vás doma. 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Opravy hradíme priamo servisu, Vy nemusíte vyťahovať peňaženku. 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lastRenderedPageBreak/>
        <w:t xml:space="preserve">V prípade </w:t>
      </w:r>
      <w:proofErr w:type="spellStart"/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neopraviteľnosti</w:t>
      </w:r>
      <w:proofErr w:type="spellEnd"/>
      <w:r w:rsidRPr="00E84C70">
        <w:rPr>
          <w:rFonts w:eastAsia="Times New Roman" w:cs="Arial"/>
          <w:color w:val="1A313A"/>
          <w:sz w:val="24"/>
          <w:szCs w:val="24"/>
          <w:lang w:eastAsia="sk-SK"/>
        </w:rPr>
        <w:t xml:space="preserve"> alebo </w:t>
      </w:r>
      <w:proofErr w:type="spellStart"/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nerentability</w:t>
      </w:r>
      <w:proofErr w:type="spellEnd"/>
      <w:r w:rsidRPr="00E84C70">
        <w:rPr>
          <w:rFonts w:eastAsia="Times New Roman" w:cs="Arial"/>
          <w:color w:val="1A313A"/>
          <w:sz w:val="24"/>
          <w:szCs w:val="24"/>
          <w:lang w:eastAsia="sk-SK"/>
        </w:rPr>
        <w:t xml:space="preserve"> opravy Vám poskytneme nový výrobok porovnateľných technických parametrov, vrátane jeho dopravy na Vašu adresu.</w:t>
      </w:r>
    </w:p>
    <w:p w:rsidR="00E84C70" w:rsidRPr="00E84C70" w:rsidRDefault="00E84C70" w:rsidP="00E84C70">
      <w:pPr>
        <w:shd w:val="clear" w:color="auto" w:fill="FFFFFF"/>
        <w:spacing w:after="0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2D64B4"/>
          <w:sz w:val="28"/>
          <w:szCs w:val="28"/>
          <w:bdr w:val="none" w:sz="0" w:space="0" w:color="auto" w:frame="1"/>
          <w:lang w:eastAsia="sk-SK"/>
        </w:rPr>
        <w:t>Objednanie Predĺženej záruky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Pri produktoch, ku ktorým sú predĺžená záruka a poistenie poškodenia/odcudzenia poskytované, uvidíte modrý štít. Prejdite naň myšou, aby ste sa dozvedeli ceny poistenia pre práve zobrazený produkt. 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V košíku alebo v rezervačnom okne si vyberte želané nastavenie rozšírenej záruky alebo poistenia.</w:t>
      </w:r>
    </w:p>
    <w:p w:rsidR="00E84C70" w:rsidRPr="00E84C70" w:rsidRDefault="00E84C70" w:rsidP="00E84C70">
      <w:pPr>
        <w:shd w:val="clear" w:color="auto" w:fill="FFFFFF"/>
        <w:spacing w:after="0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2D64B4"/>
          <w:sz w:val="28"/>
          <w:szCs w:val="28"/>
          <w:bdr w:val="none" w:sz="0" w:space="0" w:color="auto" w:frame="1"/>
          <w:lang w:eastAsia="sk-SK"/>
        </w:rPr>
        <w:t>Reklamácia a vrátenie tovaru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Ak sa rozhodnete vrátiť tovar v zákonnej 14-dňovej lehote, bude Vám vrátená i celá čiastka zaplatená za Predĺženú záruku. 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V prípade, že dôjde k neopraviteľnej chybe v zákonné záruke, bude Predĺžená záruka prevedená na nový výrobok, alebo Vám bude vrátená celá čiastka, ktorú ste už za predĺženú záruku u</w:t>
      </w:r>
      <w:r>
        <w:rPr>
          <w:rFonts w:eastAsia="Times New Roman" w:cs="Arial"/>
          <w:color w:val="1A313A"/>
          <w:sz w:val="24"/>
          <w:szCs w:val="24"/>
          <w:lang w:eastAsia="sk-SK"/>
        </w:rPr>
        <w:t>h</w:t>
      </w: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radili. </w:t>
      </w:r>
    </w:p>
    <w:p w:rsidR="00E84C70" w:rsidRPr="00E84C70" w:rsidRDefault="00E84C70" w:rsidP="00E84C70">
      <w:pPr>
        <w:shd w:val="clear" w:color="auto" w:fill="FFFFFF"/>
        <w:spacing w:after="375"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1A313A"/>
          <w:sz w:val="24"/>
          <w:szCs w:val="24"/>
          <w:lang w:eastAsia="sk-SK"/>
        </w:rPr>
        <w:t> </w:t>
      </w:r>
    </w:p>
    <w:p w:rsidR="00E84C70" w:rsidRPr="00E84C70" w:rsidRDefault="00E84C70" w:rsidP="00E84C70">
      <w:pPr>
        <w:shd w:val="clear" w:color="auto" w:fill="FFFFFF"/>
        <w:spacing w:line="330" w:lineRule="atLeast"/>
        <w:textAlignment w:val="baseline"/>
        <w:rPr>
          <w:rFonts w:eastAsia="Times New Roman" w:cs="Arial"/>
          <w:color w:val="1A313A"/>
          <w:sz w:val="24"/>
          <w:szCs w:val="24"/>
          <w:lang w:eastAsia="sk-SK"/>
        </w:rPr>
      </w:pPr>
      <w:r w:rsidRPr="00E84C70">
        <w:rPr>
          <w:rFonts w:eastAsia="Times New Roman" w:cs="Arial"/>
          <w:color w:val="2D64B4"/>
          <w:sz w:val="24"/>
          <w:szCs w:val="24"/>
          <w:bdr w:val="none" w:sz="0" w:space="0" w:color="auto" w:frame="1"/>
          <w:lang w:eastAsia="sk-SK"/>
        </w:rPr>
        <w:t xml:space="preserve">Predĺženú záruku vám poskytujeme v spolupráci so spoločnosťou </w:t>
      </w:r>
      <w:proofErr w:type="spellStart"/>
      <w:r w:rsidRPr="00E84C70">
        <w:rPr>
          <w:rFonts w:eastAsia="Times New Roman" w:cs="Arial"/>
          <w:color w:val="2D64B4"/>
          <w:sz w:val="24"/>
          <w:szCs w:val="24"/>
          <w:bdr w:val="none" w:sz="0" w:space="0" w:color="auto" w:frame="1"/>
          <w:lang w:eastAsia="sk-SK"/>
        </w:rPr>
        <w:t>Allianz</w:t>
      </w:r>
      <w:proofErr w:type="spellEnd"/>
      <w:r w:rsidRPr="00E84C70">
        <w:rPr>
          <w:rFonts w:eastAsia="Times New Roman" w:cs="Arial"/>
          <w:color w:val="2D64B4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E84C70">
        <w:rPr>
          <w:rFonts w:eastAsia="Times New Roman" w:cs="Arial"/>
          <w:color w:val="2D64B4"/>
          <w:sz w:val="24"/>
          <w:szCs w:val="24"/>
          <w:bdr w:val="none" w:sz="0" w:space="0" w:color="auto" w:frame="1"/>
          <w:lang w:eastAsia="sk-SK"/>
        </w:rPr>
        <w:t>Assistance</w:t>
      </w:r>
      <w:proofErr w:type="spellEnd"/>
      <w:r w:rsidRPr="00E84C70">
        <w:rPr>
          <w:rFonts w:eastAsia="Times New Roman" w:cs="Arial"/>
          <w:color w:val="2D64B4"/>
          <w:sz w:val="24"/>
          <w:szCs w:val="24"/>
          <w:bdr w:val="none" w:sz="0" w:space="0" w:color="auto" w:frame="1"/>
          <w:lang w:eastAsia="sk-SK"/>
        </w:rPr>
        <w:t>.</w:t>
      </w:r>
      <w:bookmarkStart w:id="0" w:name="_GoBack"/>
      <w:bookmarkEnd w:id="0"/>
    </w:p>
    <w:p w:rsidR="00D5564A" w:rsidRPr="00E84C70" w:rsidRDefault="00D5564A"/>
    <w:sectPr w:rsidR="00D5564A" w:rsidRPr="00E8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0"/>
    <w:rsid w:val="00D5564A"/>
    <w:rsid w:val="00E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84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84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4C7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84C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4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84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84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4C7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84C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4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 Bros</dc:creator>
  <cp:lastModifiedBy>Electronic Bros</cp:lastModifiedBy>
  <cp:revision>1</cp:revision>
  <dcterms:created xsi:type="dcterms:W3CDTF">2018-03-15T10:02:00Z</dcterms:created>
  <dcterms:modified xsi:type="dcterms:W3CDTF">2018-03-15T10:04:00Z</dcterms:modified>
</cp:coreProperties>
</file>